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6F218" w14:textId="77777777" w:rsidR="00983775" w:rsidRPr="00983775" w:rsidRDefault="00983775" w:rsidP="00983775">
      <w:pPr>
        <w:shd w:val="clear" w:color="auto" w:fill="FFFFFF"/>
        <w:rPr>
          <w:rFonts w:ascii="Arial" w:eastAsia="Times New Roman" w:hAnsi="Arial" w:cs="Arial"/>
          <w:color w:val="242424"/>
          <w14:ligatures w14:val="none"/>
        </w:rPr>
      </w:pPr>
      <w:r w:rsidRPr="00983775">
        <w:rPr>
          <w:rFonts w:ascii="Arial" w:eastAsia="Times New Roman" w:hAnsi="Arial" w:cs="Arial"/>
          <w:b/>
          <w:bCs/>
          <w:color w:val="242424"/>
          <w:sz w:val="24"/>
          <w:szCs w:val="24"/>
          <w:bdr w:val="none" w:sz="0" w:space="0" w:color="auto" w:frame="1"/>
          <w14:ligatures w14:val="none"/>
        </w:rPr>
        <w:t>Deputy County Attorney</w:t>
      </w:r>
    </w:p>
    <w:p w14:paraId="6745391C" w14:textId="77777777" w:rsidR="00983775" w:rsidRDefault="00983775" w:rsidP="00983775">
      <w:pPr>
        <w:shd w:val="clear" w:color="auto" w:fill="FFFFFF"/>
        <w:rPr>
          <w:rFonts w:ascii="Arial" w:eastAsia="Times New Roman" w:hAnsi="Arial" w:cs="Arial"/>
          <w:color w:val="242424"/>
          <w:sz w:val="24"/>
          <w:szCs w:val="24"/>
          <w:bdr w:val="none" w:sz="0" w:space="0" w:color="auto" w:frame="1"/>
          <w14:ligatures w14:val="none"/>
        </w:rPr>
      </w:pPr>
    </w:p>
    <w:p w14:paraId="47E2670C" w14:textId="1D588078" w:rsidR="00983775" w:rsidRPr="00983775" w:rsidRDefault="00983775" w:rsidP="00983775">
      <w:pPr>
        <w:shd w:val="clear" w:color="auto" w:fill="FFFFFF"/>
        <w:rPr>
          <w:rFonts w:ascii="Arial" w:eastAsia="Times New Roman" w:hAnsi="Arial" w:cs="Arial"/>
          <w:color w:val="242424"/>
          <w14:ligatures w14:val="none"/>
        </w:rPr>
      </w:pPr>
      <w:r w:rsidRPr="00983775">
        <w:rPr>
          <w:rFonts w:ascii="Arial" w:eastAsia="Times New Roman" w:hAnsi="Arial" w:cs="Arial"/>
          <w:color w:val="242424"/>
          <w:sz w:val="24"/>
          <w:szCs w:val="24"/>
          <w:bdr w:val="none" w:sz="0" w:space="0" w:color="auto" w:frame="1"/>
          <w14:ligatures w14:val="none"/>
        </w:rPr>
        <w:t>The Scotts Bluff County Attorney’s Office in Gering, Nebraska is currently accepting applications for a full-time Deputy County Attorney.</w:t>
      </w:r>
      <w:r w:rsidRPr="00983775">
        <w:rPr>
          <w:rFonts w:ascii="Arial" w:eastAsia="Times New Roman" w:hAnsi="Arial" w:cs="Arial"/>
          <w:b/>
          <w:bCs/>
          <w:color w:val="242424"/>
          <w:sz w:val="24"/>
          <w:szCs w:val="24"/>
          <w:bdr w:val="none" w:sz="0" w:space="0" w:color="auto" w:frame="1"/>
          <w14:ligatures w14:val="none"/>
        </w:rPr>
        <w:t> </w:t>
      </w:r>
      <w:r w:rsidRPr="00983775">
        <w:rPr>
          <w:rFonts w:ascii="Arial" w:eastAsia="Times New Roman" w:hAnsi="Arial" w:cs="Arial"/>
          <w:color w:val="242424"/>
          <w:sz w:val="24"/>
          <w:szCs w:val="24"/>
          <w:bdr w:val="none" w:sz="0" w:space="0" w:color="auto" w:frame="1"/>
          <w14:ligatures w14:val="none"/>
        </w:rPr>
        <w:t> </w:t>
      </w:r>
    </w:p>
    <w:p w14:paraId="3030395B" w14:textId="77777777" w:rsidR="00983775" w:rsidRDefault="00983775" w:rsidP="00983775">
      <w:pPr>
        <w:shd w:val="clear" w:color="auto" w:fill="FFFFFF"/>
        <w:rPr>
          <w:rFonts w:ascii="Arial" w:eastAsia="Times New Roman" w:hAnsi="Arial" w:cs="Arial"/>
          <w:color w:val="242424"/>
          <w:sz w:val="24"/>
          <w:szCs w:val="24"/>
          <w:bdr w:val="none" w:sz="0" w:space="0" w:color="auto" w:frame="1"/>
          <w14:ligatures w14:val="none"/>
        </w:rPr>
      </w:pPr>
    </w:p>
    <w:p w14:paraId="53981984" w14:textId="65ACC5E1" w:rsidR="00983775" w:rsidRPr="00983775" w:rsidRDefault="00983775" w:rsidP="00983775">
      <w:pPr>
        <w:shd w:val="clear" w:color="auto" w:fill="FFFFFF"/>
        <w:rPr>
          <w:rFonts w:ascii="Arial" w:eastAsia="Times New Roman" w:hAnsi="Arial" w:cs="Arial"/>
          <w:color w:val="242424"/>
          <w14:ligatures w14:val="none"/>
        </w:rPr>
      </w:pPr>
      <w:r w:rsidRPr="00983775">
        <w:rPr>
          <w:rFonts w:ascii="Arial" w:eastAsia="Times New Roman" w:hAnsi="Arial" w:cs="Arial"/>
          <w:color w:val="242424"/>
          <w:sz w:val="24"/>
          <w:szCs w:val="24"/>
          <w:bdr w:val="none" w:sz="0" w:space="0" w:color="auto" w:frame="1"/>
          <w14:ligatures w14:val="none"/>
        </w:rPr>
        <w:t>Primary duties include criminal prosecution of felony and misdemeanor cases. </w:t>
      </w:r>
      <w:r w:rsidRPr="00983775">
        <w:rPr>
          <w:rFonts w:ascii="Arial" w:eastAsia="Times New Roman" w:hAnsi="Arial" w:cs="Arial"/>
          <w:color w:val="2D2D2D"/>
          <w:sz w:val="24"/>
          <w:szCs w:val="24"/>
          <w:bdr w:val="none" w:sz="0" w:space="0" w:color="auto" w:frame="1"/>
          <w:shd w:val="clear" w:color="auto" w:fill="FFFFFF"/>
          <w14:ligatures w14:val="none"/>
        </w:rPr>
        <w:t> Attorney should be able to analyze facts, evidence, and legal instruments, be able to express conclusions and arguments logically, clearly in oral and written form. Be able to interpret statues and court decisions.</w:t>
      </w:r>
    </w:p>
    <w:p w14:paraId="5930B5D6" w14:textId="77777777" w:rsidR="00983775" w:rsidRDefault="00983775" w:rsidP="00983775">
      <w:pPr>
        <w:shd w:val="clear" w:color="auto" w:fill="FFFFFF"/>
        <w:rPr>
          <w:rFonts w:ascii="Arial" w:eastAsia="Times New Roman" w:hAnsi="Arial" w:cs="Arial"/>
          <w:color w:val="242424"/>
          <w:sz w:val="24"/>
          <w:szCs w:val="24"/>
          <w:bdr w:val="none" w:sz="0" w:space="0" w:color="auto" w:frame="1"/>
          <w14:ligatures w14:val="none"/>
        </w:rPr>
      </w:pPr>
    </w:p>
    <w:p w14:paraId="0D17B4D9" w14:textId="4515321F" w:rsidR="00983775" w:rsidRPr="00983775" w:rsidRDefault="00983775" w:rsidP="00983775">
      <w:pPr>
        <w:shd w:val="clear" w:color="auto" w:fill="FFFFFF"/>
        <w:rPr>
          <w:rFonts w:ascii="Arial" w:eastAsia="Times New Roman" w:hAnsi="Arial" w:cs="Arial"/>
          <w:color w:val="242424"/>
          <w14:ligatures w14:val="none"/>
        </w:rPr>
      </w:pPr>
      <w:r w:rsidRPr="00983775">
        <w:rPr>
          <w:rFonts w:ascii="Arial" w:eastAsia="Times New Roman" w:hAnsi="Arial" w:cs="Arial"/>
          <w:color w:val="242424"/>
          <w:sz w:val="24"/>
          <w:szCs w:val="24"/>
          <w:bdr w:val="none" w:sz="0" w:space="0" w:color="auto" w:frame="1"/>
          <w14:ligatures w14:val="none"/>
        </w:rPr>
        <w:t>Starting salary is $76,425.84; negotiable depending on qualifications and experience.</w:t>
      </w:r>
    </w:p>
    <w:p w14:paraId="3109D5B4" w14:textId="77777777" w:rsidR="00983775" w:rsidRDefault="00983775" w:rsidP="00983775">
      <w:pPr>
        <w:shd w:val="clear" w:color="auto" w:fill="FFFFFF"/>
        <w:rPr>
          <w:rFonts w:ascii="Arial" w:eastAsia="Times New Roman" w:hAnsi="Arial" w:cs="Arial"/>
          <w:b/>
          <w:bCs/>
          <w:color w:val="242424"/>
          <w:sz w:val="24"/>
          <w:szCs w:val="24"/>
          <w:bdr w:val="none" w:sz="0" w:space="0" w:color="auto" w:frame="1"/>
          <w14:ligatures w14:val="none"/>
        </w:rPr>
      </w:pPr>
    </w:p>
    <w:p w14:paraId="61819EC7" w14:textId="3CBCC622" w:rsidR="00983775" w:rsidRPr="00983775" w:rsidRDefault="00983775" w:rsidP="00983775">
      <w:pPr>
        <w:shd w:val="clear" w:color="auto" w:fill="FFFFFF"/>
        <w:rPr>
          <w:rFonts w:ascii="Arial" w:eastAsia="Times New Roman" w:hAnsi="Arial" w:cs="Arial"/>
          <w:color w:val="242424"/>
          <w14:ligatures w14:val="none"/>
        </w:rPr>
      </w:pPr>
      <w:r w:rsidRPr="00983775">
        <w:rPr>
          <w:rFonts w:ascii="Arial" w:eastAsia="Times New Roman" w:hAnsi="Arial" w:cs="Arial"/>
          <w:b/>
          <w:bCs/>
          <w:color w:val="242424"/>
          <w:sz w:val="24"/>
          <w:szCs w:val="24"/>
          <w:bdr w:val="none" w:sz="0" w:space="0" w:color="auto" w:frame="1"/>
          <w14:ligatures w14:val="none"/>
        </w:rPr>
        <w:t>This employment qualifies you to apply for assistance through the Public Service Loan Forgiveness Program and Nebraska’s Rural Practice Loan Repayment Assistance Program.</w:t>
      </w:r>
    </w:p>
    <w:p w14:paraId="0C26D7A8" w14:textId="77777777" w:rsidR="00983775" w:rsidRDefault="00983775" w:rsidP="00983775">
      <w:pPr>
        <w:shd w:val="clear" w:color="auto" w:fill="FFFFFF"/>
        <w:rPr>
          <w:rFonts w:ascii="Arial" w:eastAsia="Times New Roman" w:hAnsi="Arial" w:cs="Arial"/>
          <w:color w:val="242424"/>
          <w:sz w:val="24"/>
          <w:szCs w:val="24"/>
          <w:bdr w:val="none" w:sz="0" w:space="0" w:color="auto" w:frame="1"/>
          <w14:ligatures w14:val="none"/>
        </w:rPr>
      </w:pPr>
    </w:p>
    <w:p w14:paraId="44B5301A" w14:textId="320DA768" w:rsidR="00983775" w:rsidRPr="00983775" w:rsidRDefault="00983775" w:rsidP="00983775">
      <w:pPr>
        <w:shd w:val="clear" w:color="auto" w:fill="FFFFFF"/>
        <w:rPr>
          <w:rFonts w:ascii="Arial" w:eastAsia="Times New Roman" w:hAnsi="Arial" w:cs="Arial"/>
          <w:color w:val="242424"/>
          <w14:ligatures w14:val="none"/>
        </w:rPr>
      </w:pPr>
      <w:r w:rsidRPr="00983775">
        <w:rPr>
          <w:rFonts w:ascii="Arial" w:eastAsia="Times New Roman" w:hAnsi="Arial" w:cs="Arial"/>
          <w:color w:val="242424"/>
          <w:sz w:val="24"/>
          <w:szCs w:val="24"/>
          <w:bdr w:val="none" w:sz="0" w:space="0" w:color="auto" w:frame="1"/>
          <w14:ligatures w14:val="none"/>
        </w:rPr>
        <w:t>Interested persons must be licensed to practice law in the State of Nebraska and</w:t>
      </w:r>
      <w:r>
        <w:rPr>
          <w:rFonts w:ascii="Arial" w:eastAsia="Times New Roman" w:hAnsi="Arial" w:cs="Arial"/>
          <w:color w:val="242424"/>
          <w:sz w:val="24"/>
          <w:szCs w:val="24"/>
          <w:bdr w:val="none" w:sz="0" w:space="0" w:color="auto" w:frame="1"/>
          <w14:ligatures w14:val="none"/>
        </w:rPr>
        <w:t xml:space="preserve"> </w:t>
      </w:r>
      <w:r w:rsidRPr="00983775">
        <w:rPr>
          <w:rFonts w:ascii="Arial" w:eastAsia="Times New Roman" w:hAnsi="Arial" w:cs="Arial"/>
          <w:color w:val="242424"/>
          <w:sz w:val="24"/>
          <w:szCs w:val="24"/>
          <w:bdr w:val="none" w:sz="0" w:space="0" w:color="auto" w:frame="1"/>
          <w14:ligatures w14:val="none"/>
        </w:rPr>
        <w:t>admission to the Nebraska State Bar Association.  Excellent County benefits. This</w:t>
      </w:r>
      <w:r>
        <w:rPr>
          <w:rFonts w:ascii="Arial" w:eastAsia="Times New Roman" w:hAnsi="Arial" w:cs="Arial"/>
          <w:color w:val="242424"/>
          <w:sz w:val="24"/>
          <w:szCs w:val="24"/>
          <w:bdr w:val="none" w:sz="0" w:space="0" w:color="auto" w:frame="1"/>
          <w14:ligatures w14:val="none"/>
        </w:rPr>
        <w:t xml:space="preserve"> </w:t>
      </w:r>
      <w:r w:rsidRPr="00983775">
        <w:rPr>
          <w:rFonts w:ascii="Arial" w:eastAsia="Times New Roman" w:hAnsi="Arial" w:cs="Arial"/>
          <w:color w:val="242424"/>
          <w:sz w:val="24"/>
          <w:szCs w:val="24"/>
          <w:bdr w:val="none" w:sz="0" w:space="0" w:color="auto" w:frame="1"/>
          <w14:ligatures w14:val="none"/>
        </w:rPr>
        <w:t>position qualifies for Veterans’ Preference.  Scotts Bluff County EOE/AAP.</w:t>
      </w:r>
    </w:p>
    <w:p w14:paraId="27A56F8C" w14:textId="77777777" w:rsidR="00983775" w:rsidRDefault="00983775" w:rsidP="00983775">
      <w:pPr>
        <w:shd w:val="clear" w:color="auto" w:fill="FFFFFF"/>
        <w:spacing w:line="231" w:lineRule="atLeast"/>
        <w:rPr>
          <w:rFonts w:ascii="Arial" w:eastAsia="Times New Roman" w:hAnsi="Arial" w:cs="Arial"/>
          <w:color w:val="242424"/>
          <w:sz w:val="24"/>
          <w:szCs w:val="24"/>
          <w:bdr w:val="none" w:sz="0" w:space="0" w:color="auto" w:frame="1"/>
          <w14:ligatures w14:val="none"/>
        </w:rPr>
      </w:pPr>
    </w:p>
    <w:p w14:paraId="7603404A" w14:textId="50DC1F31" w:rsidR="00983775" w:rsidRPr="00983775" w:rsidRDefault="00983775" w:rsidP="00983775">
      <w:pPr>
        <w:shd w:val="clear" w:color="auto" w:fill="FFFFFF"/>
        <w:spacing w:line="231" w:lineRule="atLeast"/>
        <w:rPr>
          <w:rFonts w:ascii="Arial" w:eastAsia="Times New Roman" w:hAnsi="Arial" w:cs="Arial"/>
          <w:color w:val="242424"/>
          <w14:ligatures w14:val="none"/>
        </w:rPr>
      </w:pPr>
      <w:r w:rsidRPr="00983775">
        <w:rPr>
          <w:rFonts w:ascii="Arial" w:eastAsia="Times New Roman" w:hAnsi="Arial" w:cs="Arial"/>
          <w:color w:val="242424"/>
          <w:sz w:val="24"/>
          <w:szCs w:val="24"/>
          <w:bdr w:val="none" w:sz="0" w:space="0" w:color="auto" w:frame="1"/>
          <w14:ligatures w14:val="none"/>
        </w:rPr>
        <w:t>Submit Scotts Bluff County application, cover letter and resume to:</w:t>
      </w:r>
    </w:p>
    <w:p w14:paraId="0D821514" w14:textId="77777777" w:rsidR="00983775" w:rsidRDefault="00983775" w:rsidP="00983775">
      <w:pPr>
        <w:shd w:val="clear" w:color="auto" w:fill="FFFFFF"/>
        <w:spacing w:line="231" w:lineRule="atLeast"/>
        <w:rPr>
          <w:rFonts w:ascii="Arial" w:eastAsia="Times New Roman" w:hAnsi="Arial" w:cs="Arial"/>
          <w:color w:val="242424"/>
          <w:sz w:val="24"/>
          <w:szCs w:val="24"/>
          <w:bdr w:val="none" w:sz="0" w:space="0" w:color="auto" w:frame="1"/>
          <w14:ligatures w14:val="none"/>
        </w:rPr>
      </w:pPr>
    </w:p>
    <w:p w14:paraId="67DA754F" w14:textId="77777777" w:rsidR="00983775" w:rsidRDefault="00983775" w:rsidP="00983775">
      <w:pPr>
        <w:shd w:val="clear" w:color="auto" w:fill="FFFFFF"/>
        <w:spacing w:line="231" w:lineRule="atLeast"/>
        <w:rPr>
          <w:rFonts w:ascii="Arial" w:eastAsia="Times New Roman" w:hAnsi="Arial" w:cs="Arial"/>
          <w:color w:val="242424"/>
          <w:sz w:val="24"/>
          <w:szCs w:val="24"/>
          <w:bdr w:val="none" w:sz="0" w:space="0" w:color="auto" w:frame="1"/>
          <w14:ligatures w14:val="none"/>
        </w:rPr>
      </w:pPr>
      <w:r w:rsidRPr="00983775">
        <w:rPr>
          <w:rFonts w:ascii="Arial" w:eastAsia="Times New Roman" w:hAnsi="Arial" w:cs="Arial"/>
          <w:color w:val="242424"/>
          <w:sz w:val="24"/>
          <w:szCs w:val="24"/>
          <w:bdr w:val="none" w:sz="0" w:space="0" w:color="auto" w:frame="1"/>
          <w14:ligatures w14:val="none"/>
        </w:rPr>
        <w:t>Personnel Department</w:t>
      </w:r>
    </w:p>
    <w:p w14:paraId="1F759C89" w14:textId="77777777" w:rsidR="00983775" w:rsidRDefault="00983775" w:rsidP="00983775">
      <w:pPr>
        <w:shd w:val="clear" w:color="auto" w:fill="FFFFFF"/>
        <w:spacing w:line="231" w:lineRule="atLeast"/>
        <w:rPr>
          <w:rFonts w:ascii="Arial" w:eastAsia="Times New Roman" w:hAnsi="Arial" w:cs="Arial"/>
          <w:color w:val="242424"/>
          <w:sz w:val="24"/>
          <w:szCs w:val="24"/>
          <w:bdr w:val="none" w:sz="0" w:space="0" w:color="auto" w:frame="1"/>
          <w14:ligatures w14:val="none"/>
        </w:rPr>
      </w:pPr>
      <w:r w:rsidRPr="00983775">
        <w:rPr>
          <w:rFonts w:ascii="Arial" w:eastAsia="Times New Roman" w:hAnsi="Arial" w:cs="Arial"/>
          <w:color w:val="242424"/>
          <w:sz w:val="24"/>
          <w:szCs w:val="24"/>
          <w:bdr w:val="none" w:sz="0" w:space="0" w:color="auto" w:frame="1"/>
          <w14:ligatures w14:val="none"/>
        </w:rPr>
        <w:t>1825 10</w:t>
      </w:r>
      <w:r w:rsidRPr="00983775">
        <w:rPr>
          <w:rFonts w:ascii="Arial" w:eastAsia="Times New Roman" w:hAnsi="Arial" w:cs="Arial"/>
          <w:color w:val="242424"/>
          <w:sz w:val="24"/>
          <w:szCs w:val="24"/>
          <w:bdr w:val="none" w:sz="0" w:space="0" w:color="auto" w:frame="1"/>
          <w:vertAlign w:val="superscript"/>
          <w14:ligatures w14:val="none"/>
        </w:rPr>
        <w:t>th</w:t>
      </w:r>
      <w:r w:rsidRPr="00983775">
        <w:rPr>
          <w:rFonts w:ascii="Arial" w:eastAsia="Times New Roman" w:hAnsi="Arial" w:cs="Arial"/>
          <w:color w:val="242424"/>
          <w:sz w:val="24"/>
          <w:szCs w:val="24"/>
          <w:bdr w:val="none" w:sz="0" w:space="0" w:color="auto" w:frame="1"/>
          <w14:ligatures w14:val="none"/>
        </w:rPr>
        <w:t> Street</w:t>
      </w:r>
    </w:p>
    <w:p w14:paraId="75C657D5" w14:textId="71F0017A" w:rsidR="00983775" w:rsidRDefault="00983775" w:rsidP="00983775">
      <w:pPr>
        <w:shd w:val="clear" w:color="auto" w:fill="FFFFFF"/>
        <w:spacing w:line="231" w:lineRule="atLeast"/>
        <w:rPr>
          <w:rFonts w:ascii="Arial" w:eastAsia="Times New Roman" w:hAnsi="Arial" w:cs="Arial"/>
          <w:color w:val="242424"/>
          <w:sz w:val="24"/>
          <w:szCs w:val="24"/>
          <w:bdr w:val="none" w:sz="0" w:space="0" w:color="auto" w:frame="1"/>
          <w14:ligatures w14:val="none"/>
        </w:rPr>
      </w:pPr>
      <w:r w:rsidRPr="00983775">
        <w:rPr>
          <w:rFonts w:ascii="Arial" w:eastAsia="Times New Roman" w:hAnsi="Arial" w:cs="Arial"/>
          <w:color w:val="242424"/>
          <w:sz w:val="24"/>
          <w:szCs w:val="24"/>
          <w:bdr w:val="none" w:sz="0" w:space="0" w:color="auto" w:frame="1"/>
          <w14:ligatures w14:val="none"/>
        </w:rPr>
        <w:t>Gering, NE 69341</w:t>
      </w:r>
    </w:p>
    <w:p w14:paraId="5062AE13" w14:textId="77777777" w:rsidR="00983775" w:rsidRPr="00983775" w:rsidRDefault="00983775" w:rsidP="00983775">
      <w:pPr>
        <w:shd w:val="clear" w:color="auto" w:fill="FFFFFF"/>
        <w:spacing w:line="231" w:lineRule="atLeast"/>
        <w:rPr>
          <w:rFonts w:ascii="Arial" w:eastAsia="Times New Roman" w:hAnsi="Arial" w:cs="Arial"/>
          <w:color w:val="242424"/>
          <w14:ligatures w14:val="none"/>
        </w:rPr>
      </w:pPr>
    </w:p>
    <w:p w14:paraId="55247772" w14:textId="77777777" w:rsidR="00983775" w:rsidRPr="00983775" w:rsidRDefault="00983775" w:rsidP="00983775">
      <w:pPr>
        <w:shd w:val="clear" w:color="auto" w:fill="FFFFFF"/>
        <w:spacing w:line="231" w:lineRule="atLeast"/>
        <w:rPr>
          <w:rFonts w:ascii="Arial" w:eastAsia="Times New Roman" w:hAnsi="Arial" w:cs="Arial"/>
          <w:color w:val="242424"/>
          <w14:ligatures w14:val="none"/>
        </w:rPr>
      </w:pPr>
      <w:r w:rsidRPr="00983775">
        <w:rPr>
          <w:rFonts w:ascii="Arial" w:eastAsia="Times New Roman" w:hAnsi="Arial" w:cs="Arial"/>
          <w:color w:val="242424"/>
          <w:sz w:val="24"/>
          <w:szCs w:val="24"/>
          <w:bdr w:val="none" w:sz="0" w:space="0" w:color="auto" w:frame="1"/>
          <w14:ligatures w14:val="none"/>
        </w:rPr>
        <w:t>Fax: 308-436-7163 or email: </w:t>
      </w:r>
      <w:hyperlink r:id="rId4" w:history="1">
        <w:r w:rsidRPr="00983775">
          <w:rPr>
            <w:rFonts w:ascii="Arial" w:eastAsia="Times New Roman" w:hAnsi="Arial" w:cs="Arial"/>
            <w:color w:val="467886"/>
            <w:sz w:val="24"/>
            <w:szCs w:val="24"/>
            <w:u w:val="single"/>
            <w:bdr w:val="none" w:sz="0" w:space="0" w:color="auto" w:frame="1"/>
            <w14:ligatures w14:val="none"/>
          </w:rPr>
          <w:t>Personnel@scottsbluffcountyne.gov</w:t>
        </w:r>
      </w:hyperlink>
    </w:p>
    <w:p w14:paraId="141D4F80" w14:textId="77777777" w:rsidR="00983775" w:rsidRDefault="00983775" w:rsidP="00983775">
      <w:pPr>
        <w:shd w:val="clear" w:color="auto" w:fill="FFFFFF"/>
        <w:spacing w:line="231" w:lineRule="atLeast"/>
        <w:rPr>
          <w:rFonts w:ascii="Arial" w:eastAsia="Times New Roman" w:hAnsi="Arial" w:cs="Arial"/>
          <w:color w:val="242424"/>
          <w:sz w:val="24"/>
          <w:szCs w:val="24"/>
          <w:bdr w:val="none" w:sz="0" w:space="0" w:color="auto" w:frame="1"/>
          <w14:ligatures w14:val="none"/>
        </w:rPr>
      </w:pPr>
    </w:p>
    <w:p w14:paraId="757C8AD1" w14:textId="30A42A01" w:rsidR="00983775" w:rsidRPr="00983775" w:rsidRDefault="00983775" w:rsidP="00983775">
      <w:pPr>
        <w:shd w:val="clear" w:color="auto" w:fill="FFFFFF"/>
        <w:spacing w:line="231" w:lineRule="atLeast"/>
        <w:rPr>
          <w:rFonts w:ascii="Arial" w:eastAsia="Times New Roman" w:hAnsi="Arial" w:cs="Arial"/>
          <w:color w:val="242424"/>
          <w14:ligatures w14:val="none"/>
        </w:rPr>
      </w:pPr>
      <w:r w:rsidRPr="00983775">
        <w:rPr>
          <w:rFonts w:ascii="Arial" w:eastAsia="Times New Roman" w:hAnsi="Arial" w:cs="Arial"/>
          <w:color w:val="242424"/>
          <w:sz w:val="24"/>
          <w:szCs w:val="24"/>
          <w:bdr w:val="none" w:sz="0" w:space="0" w:color="auto" w:frame="1"/>
          <w14:ligatures w14:val="none"/>
        </w:rPr>
        <w:t>For additional information call 308-436-6718 or go to</w:t>
      </w:r>
      <w:r>
        <w:rPr>
          <w:rFonts w:ascii="Arial" w:eastAsia="Times New Roman" w:hAnsi="Arial" w:cs="Arial"/>
          <w:color w:val="242424"/>
          <w14:ligatures w14:val="none"/>
        </w:rPr>
        <w:t xml:space="preserve">  </w:t>
      </w:r>
      <w:hyperlink r:id="rId5" w:history="1">
        <w:r w:rsidRPr="00983775">
          <w:rPr>
            <w:rStyle w:val="Hyperlink"/>
            <w:rFonts w:ascii="Arial" w:eastAsia="Times New Roman" w:hAnsi="Arial" w:cs="Arial"/>
            <w:sz w:val="24"/>
            <w:szCs w:val="24"/>
            <w:bdr w:val="none" w:sz="0" w:space="0" w:color="auto" w:frame="1"/>
            <w14:ligatures w14:val="none"/>
          </w:rPr>
          <w:t>https://www.scottsbluffcountyne.gov/</w:t>
        </w:r>
      </w:hyperlink>
    </w:p>
    <w:p w14:paraId="124AE964" w14:textId="77777777" w:rsidR="00983775" w:rsidRDefault="00983775" w:rsidP="00983775">
      <w:pPr>
        <w:shd w:val="clear" w:color="auto" w:fill="FFFFFF"/>
        <w:spacing w:line="231" w:lineRule="atLeast"/>
        <w:rPr>
          <w:rFonts w:ascii="Arial" w:eastAsia="Times New Roman" w:hAnsi="Arial" w:cs="Arial"/>
          <w:color w:val="242424"/>
          <w:sz w:val="24"/>
          <w:szCs w:val="24"/>
          <w:bdr w:val="none" w:sz="0" w:space="0" w:color="auto" w:frame="1"/>
          <w14:ligatures w14:val="none"/>
        </w:rPr>
      </w:pPr>
    </w:p>
    <w:p w14:paraId="45E66571" w14:textId="24EC24C2" w:rsidR="00983775" w:rsidRPr="00983775" w:rsidRDefault="00983775" w:rsidP="00983775">
      <w:pPr>
        <w:shd w:val="clear" w:color="auto" w:fill="FFFFFF"/>
        <w:spacing w:line="231" w:lineRule="atLeast"/>
        <w:rPr>
          <w:rFonts w:ascii="Arial" w:eastAsia="Times New Roman" w:hAnsi="Arial" w:cs="Arial"/>
          <w:color w:val="242424"/>
          <w14:ligatures w14:val="none"/>
        </w:rPr>
      </w:pPr>
      <w:r w:rsidRPr="00983775">
        <w:rPr>
          <w:rFonts w:ascii="Arial" w:eastAsia="Times New Roman" w:hAnsi="Arial" w:cs="Arial"/>
          <w:color w:val="242424"/>
          <w:sz w:val="24"/>
          <w:szCs w:val="24"/>
          <w:bdr w:val="none" w:sz="0" w:space="0" w:color="auto" w:frame="1"/>
          <w14:ligatures w14:val="none"/>
        </w:rPr>
        <w:t>Open until position is filled.</w:t>
      </w:r>
    </w:p>
    <w:p w14:paraId="7C6C80E3" w14:textId="77777777" w:rsidR="001057F1" w:rsidRPr="00983775" w:rsidRDefault="001057F1" w:rsidP="00983775">
      <w:pPr>
        <w:rPr>
          <w:rFonts w:ascii="Arial" w:hAnsi="Arial" w:cs="Arial"/>
        </w:rPr>
      </w:pPr>
    </w:p>
    <w:sectPr w:rsidR="001057F1" w:rsidRPr="00983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29"/>
    <w:rsid w:val="001057F1"/>
    <w:rsid w:val="002E5A75"/>
    <w:rsid w:val="005724F9"/>
    <w:rsid w:val="00983775"/>
    <w:rsid w:val="00BE4029"/>
    <w:rsid w:val="00DB5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A62"/>
  <w15:chartTrackingRefBased/>
  <w15:docId w15:val="{FD8B09D4-74E7-4512-9159-1E627A19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029"/>
    <w:pPr>
      <w:spacing w:after="0" w:line="240" w:lineRule="auto"/>
    </w:pPr>
    <w:rPr>
      <w:rFonts w:ascii="Aptos" w:hAnsi="Aptos" w:cs="Aptos"/>
      <w:kern w:val="0"/>
    </w:rPr>
  </w:style>
  <w:style w:type="paragraph" w:styleId="Heading1">
    <w:name w:val="heading 1"/>
    <w:basedOn w:val="Normal"/>
    <w:next w:val="Normal"/>
    <w:link w:val="Heading1Char"/>
    <w:uiPriority w:val="9"/>
    <w:qFormat/>
    <w:rsid w:val="00BE402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BE402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BE402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BE4029"/>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BE4029"/>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BE4029"/>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BE4029"/>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BE4029"/>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BE4029"/>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0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0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0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0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0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029"/>
    <w:rPr>
      <w:rFonts w:eastAsiaTheme="majorEastAsia" w:cstheme="majorBidi"/>
      <w:color w:val="272727" w:themeColor="text1" w:themeTint="D8"/>
    </w:rPr>
  </w:style>
  <w:style w:type="paragraph" w:styleId="Title">
    <w:name w:val="Title"/>
    <w:basedOn w:val="Normal"/>
    <w:next w:val="Normal"/>
    <w:link w:val="TitleChar"/>
    <w:uiPriority w:val="10"/>
    <w:qFormat/>
    <w:rsid w:val="00BE40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02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BE4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029"/>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BE4029"/>
    <w:rPr>
      <w:i/>
      <w:iCs/>
      <w:color w:val="404040" w:themeColor="text1" w:themeTint="BF"/>
    </w:rPr>
  </w:style>
  <w:style w:type="paragraph" w:styleId="ListParagraph">
    <w:name w:val="List Paragraph"/>
    <w:basedOn w:val="Normal"/>
    <w:uiPriority w:val="34"/>
    <w:qFormat/>
    <w:rsid w:val="00BE4029"/>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BE4029"/>
    <w:rPr>
      <w:i/>
      <w:iCs/>
      <w:color w:val="0F4761" w:themeColor="accent1" w:themeShade="BF"/>
    </w:rPr>
  </w:style>
  <w:style w:type="paragraph" w:styleId="IntenseQuote">
    <w:name w:val="Intense Quote"/>
    <w:basedOn w:val="Normal"/>
    <w:next w:val="Normal"/>
    <w:link w:val="IntenseQuoteChar"/>
    <w:uiPriority w:val="30"/>
    <w:qFormat/>
    <w:rsid w:val="00BE402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BE4029"/>
    <w:rPr>
      <w:i/>
      <w:iCs/>
      <w:color w:val="0F4761" w:themeColor="accent1" w:themeShade="BF"/>
    </w:rPr>
  </w:style>
  <w:style w:type="character" w:styleId="IntenseReference">
    <w:name w:val="Intense Reference"/>
    <w:basedOn w:val="DefaultParagraphFont"/>
    <w:uiPriority w:val="32"/>
    <w:qFormat/>
    <w:rsid w:val="00BE4029"/>
    <w:rPr>
      <w:b/>
      <w:bCs/>
      <w:smallCaps/>
      <w:color w:val="0F4761" w:themeColor="accent1" w:themeShade="BF"/>
      <w:spacing w:val="5"/>
    </w:rPr>
  </w:style>
  <w:style w:type="character" w:styleId="Hyperlink">
    <w:name w:val="Hyperlink"/>
    <w:basedOn w:val="DefaultParagraphFont"/>
    <w:uiPriority w:val="99"/>
    <w:unhideWhenUsed/>
    <w:rsid w:val="00BE4029"/>
    <w:rPr>
      <w:color w:val="467886"/>
      <w:u w:val="single"/>
    </w:rPr>
  </w:style>
  <w:style w:type="character" w:styleId="UnresolvedMention">
    <w:name w:val="Unresolved Mention"/>
    <w:basedOn w:val="DefaultParagraphFont"/>
    <w:uiPriority w:val="99"/>
    <w:semiHidden/>
    <w:unhideWhenUsed/>
    <w:rsid w:val="00983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1973">
      <w:bodyDiv w:val="1"/>
      <w:marLeft w:val="0"/>
      <w:marRight w:val="0"/>
      <w:marTop w:val="0"/>
      <w:marBottom w:val="0"/>
      <w:divBdr>
        <w:top w:val="none" w:sz="0" w:space="0" w:color="auto"/>
        <w:left w:val="none" w:sz="0" w:space="0" w:color="auto"/>
        <w:bottom w:val="none" w:sz="0" w:space="0" w:color="auto"/>
        <w:right w:val="none" w:sz="0" w:space="0" w:color="auto"/>
      </w:divBdr>
    </w:div>
    <w:div w:id="169151214">
      <w:bodyDiv w:val="1"/>
      <w:marLeft w:val="0"/>
      <w:marRight w:val="0"/>
      <w:marTop w:val="0"/>
      <w:marBottom w:val="0"/>
      <w:divBdr>
        <w:top w:val="none" w:sz="0" w:space="0" w:color="auto"/>
        <w:left w:val="none" w:sz="0" w:space="0" w:color="auto"/>
        <w:bottom w:val="none" w:sz="0" w:space="0" w:color="auto"/>
        <w:right w:val="none" w:sz="0" w:space="0" w:color="auto"/>
      </w:divBdr>
    </w:div>
    <w:div w:id="1553543302">
      <w:bodyDiv w:val="1"/>
      <w:marLeft w:val="0"/>
      <w:marRight w:val="0"/>
      <w:marTop w:val="0"/>
      <w:marBottom w:val="0"/>
      <w:divBdr>
        <w:top w:val="none" w:sz="0" w:space="0" w:color="auto"/>
        <w:left w:val="none" w:sz="0" w:space="0" w:color="auto"/>
        <w:bottom w:val="none" w:sz="0" w:space="0" w:color="auto"/>
        <w:right w:val="none" w:sz="0" w:space="0" w:color="auto"/>
      </w:divBdr>
    </w:div>
    <w:div w:id="159582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ottsbluffcountyne.gov/" TargetMode="External"/><Relationship Id="rId4" Type="http://schemas.openxmlformats.org/officeDocument/2006/relationships/hyperlink" Target="mailto:Personnel@scottsbluffcounty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Lang</dc:creator>
  <cp:keywords/>
  <dc:description/>
  <cp:lastModifiedBy>Luke Bonkiewicz</cp:lastModifiedBy>
  <cp:revision>2</cp:revision>
  <dcterms:created xsi:type="dcterms:W3CDTF">2024-03-25T21:04:00Z</dcterms:created>
  <dcterms:modified xsi:type="dcterms:W3CDTF">2024-09-30T20:03:00Z</dcterms:modified>
</cp:coreProperties>
</file>